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00F5FFEB" w14:textId="4590F239" w:rsidR="007D7A26" w:rsidRPr="007D7A26" w:rsidRDefault="007D7A26" w:rsidP="007D7A26">
      <w:pPr>
        <w:spacing w:before="0" w:after="0"/>
        <w:outlineLvl w:val="0"/>
        <w:rPr>
          <w:rFonts w:ascii="Times New Roman" w:hAnsi="Times New Roman"/>
          <w:b/>
          <w:sz w:val="28"/>
        </w:rPr>
      </w:pPr>
      <w:r>
        <w:rPr>
          <w:rFonts w:ascii="Times New Roman" w:hAnsi="Times New Roman"/>
          <w:b/>
          <w:sz w:val="28"/>
        </w:rPr>
        <w:t xml:space="preserve">Lot 1 </w:t>
      </w:r>
      <w:r w:rsidRPr="000B5C18">
        <w:rPr>
          <w:rFonts w:ascii="Times New Roman" w:hAnsi="Times New Roman"/>
          <w:b/>
          <w:sz w:val="28"/>
        </w:rPr>
        <w:t xml:space="preserve">- </w:t>
      </w:r>
      <w:r w:rsidRPr="000B5C18">
        <w:rPr>
          <w:rStyle w:val="FootnoteReference"/>
          <w:i/>
          <w:sz w:val="22"/>
          <w:szCs w:val="22"/>
        </w:rPr>
        <w:t xml:space="preserve"> </w:t>
      </w:r>
      <w:r w:rsidRPr="000B5C18">
        <w:rPr>
          <w:rStyle w:val="Emphasis"/>
          <w:rFonts w:ascii="Times New Roman" w:hAnsi="Times New Roman"/>
          <w:i w:val="0"/>
          <w:sz w:val="22"/>
          <w:szCs w:val="22"/>
        </w:rPr>
        <w:t>Supply</w:t>
      </w:r>
      <w:r>
        <w:rPr>
          <w:rStyle w:val="Emphasis"/>
          <w:rFonts w:ascii="Times New Roman" w:hAnsi="Times New Roman"/>
          <w:i w:val="0"/>
          <w:sz w:val="22"/>
          <w:szCs w:val="22"/>
        </w:rPr>
        <w:t xml:space="preserve"> of laboratory equipment for sample preparation</w:t>
      </w:r>
    </w:p>
    <w:p w14:paraId="1334B0B7" w14:textId="0CCBC94B"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85C3F90" w14:textId="2B626410" w:rsidR="008F1D58" w:rsidRDefault="000724EA" w:rsidP="008F1D58">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F1D58" w:rsidRPr="008F1D58">
        <w:rPr>
          <w:rFonts w:ascii="Times New Roman" w:hAnsi="Times New Roman"/>
          <w:sz w:val="22"/>
          <w:szCs w:val="22"/>
        </w:rPr>
        <w:t xml:space="preserve"> </w:t>
      </w:r>
      <w:r w:rsidR="008F1D58">
        <w:rPr>
          <w:rFonts w:ascii="Times New Roman" w:hAnsi="Times New Roman"/>
          <w:sz w:val="22"/>
          <w:szCs w:val="22"/>
        </w:rPr>
        <w:t xml:space="preserve">Contact person: </w:t>
      </w:r>
      <w:r w:rsidR="008F1D58">
        <w:rPr>
          <w:rFonts w:ascii="Times New Roman" w:hAnsi="Times New Roman"/>
          <w:sz w:val="22"/>
          <w:szCs w:val="22"/>
          <w:lang w:val="sr-Latn-RS"/>
        </w:rPr>
        <w:t>Daniel Kržanović</w:t>
      </w:r>
      <w:r w:rsidR="008F1D58">
        <w:rPr>
          <w:rFonts w:ascii="Times New Roman" w:hAnsi="Times New Roman"/>
          <w:sz w:val="22"/>
          <w:szCs w:val="22"/>
        </w:rPr>
        <w:t xml:space="preserve">, </w:t>
      </w:r>
      <w:hyperlink r:id="rId8" w:history="1">
        <w:r w:rsidR="008F1D58">
          <w:rPr>
            <w:rStyle w:val="Hyperlink"/>
            <w:rFonts w:ascii="Times New Roman" w:hAnsi="Times New Roman"/>
            <w:sz w:val="22"/>
            <w:szCs w:val="22"/>
          </w:rPr>
          <w:t>daniel.krzanovic @irmbor.co.rs</w:t>
        </w:r>
      </w:hyperlink>
    </w:p>
    <w:p w14:paraId="15FF5AAC" w14:textId="09925172" w:rsidR="008F1D58" w:rsidRDefault="008F1D58" w:rsidP="008F1D58">
      <w:pPr>
        <w:widowControl w:val="0"/>
        <w:snapToGrid w:val="0"/>
        <w:spacing w:before="100" w:after="100"/>
        <w:ind w:left="709"/>
        <w:rPr>
          <w:rFonts w:ascii="Times New Roman" w:hAnsi="Times New Roman"/>
          <w:sz w:val="22"/>
          <w:szCs w:val="22"/>
          <w:lang w:val="en-US"/>
        </w:rPr>
      </w:pPr>
      <w:r w:rsidRPr="007D5938">
        <w:rPr>
          <w:rFonts w:ascii="Times New Roman" w:hAnsi="Times New Roman"/>
          <w:sz w:val="22"/>
          <w:szCs w:val="22"/>
          <w:lang w:val="en-US"/>
        </w:rPr>
        <w:t xml:space="preserve">Mining and Metallurgy Institute Bor, </w:t>
      </w:r>
      <w:r>
        <w:rPr>
          <w:rFonts w:ascii="Times New Roman" w:hAnsi="Times New Roman"/>
          <w:sz w:val="22"/>
          <w:szCs w:val="22"/>
          <w:lang w:val="en-US"/>
        </w:rPr>
        <w:t>Alberta Ajnštajna 1</w:t>
      </w:r>
      <w:r w:rsidRPr="007D5938">
        <w:rPr>
          <w:rFonts w:ascii="Times New Roman" w:hAnsi="Times New Roman"/>
          <w:sz w:val="22"/>
          <w:szCs w:val="22"/>
          <w:lang w:val="en-US"/>
        </w:rPr>
        <w:t>, 19210 Bor, Republic of Serbia</w:t>
      </w:r>
      <w:r>
        <w:rPr>
          <w:rFonts w:ascii="Times New Roman" w:hAnsi="Times New Roman"/>
          <w:sz w:val="22"/>
          <w:szCs w:val="22"/>
          <w:lang w:val="en-US"/>
        </w:rPr>
        <w:t xml:space="preserve"> </w:t>
      </w:r>
    </w:p>
    <w:p w14:paraId="0ED49569" w14:textId="77777777" w:rsidR="0040085B" w:rsidRPr="0040085B" w:rsidRDefault="0040085B" w:rsidP="0040085B">
      <w:pPr>
        <w:ind w:left="1134" w:hanging="567"/>
        <w:rPr>
          <w:rFonts w:ascii="Times New Roman" w:hAnsi="Times New Roman"/>
          <w:sz w:val="22"/>
          <w:szCs w:val="22"/>
        </w:rPr>
      </w:pPr>
      <w:r w:rsidRPr="0040085B">
        <w:rPr>
          <w:rFonts w:ascii="Times New Roman" w:hAnsi="Times New Roman"/>
          <w:sz w:val="22"/>
          <w:szCs w:val="22"/>
        </w:rPr>
        <w:t>4.2</w:t>
      </w:r>
      <w:r w:rsidRPr="0040085B">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C749305" w14:textId="77777777" w:rsidR="0040085B" w:rsidRPr="0040085B" w:rsidRDefault="0040085B" w:rsidP="0040085B">
      <w:pPr>
        <w:ind w:left="1134" w:hanging="567"/>
        <w:rPr>
          <w:rFonts w:ascii="Times New Roman" w:hAnsi="Times New Roman"/>
          <w:sz w:val="22"/>
          <w:szCs w:val="22"/>
        </w:rPr>
      </w:pPr>
      <w:r w:rsidRPr="0040085B">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794DFE9C" w14:textId="0046266B"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7F8D221" w14:textId="77777777" w:rsidR="008F1D58" w:rsidRPr="0040085B" w:rsidRDefault="008F1D58" w:rsidP="008F1D58">
      <w:pPr>
        <w:ind w:left="709"/>
        <w:jc w:val="both"/>
        <w:rPr>
          <w:rFonts w:ascii="Times New Roman" w:hAnsi="Times New Roman"/>
          <w:b/>
          <w:sz w:val="22"/>
          <w:szCs w:val="22"/>
        </w:rPr>
      </w:pPr>
      <w:bookmarkStart w:id="4" w:name="_Toc124934899"/>
      <w:r w:rsidRPr="0040085B">
        <w:rPr>
          <w:rFonts w:ascii="Times New Roman" w:hAnsi="Times New Roman"/>
          <w:sz w:val="22"/>
          <w:szCs w:val="22"/>
        </w:rPr>
        <w:t>Please refer to article 7 of General Conditions for the corresponding requirements</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8C69EE9" w14:textId="77777777" w:rsidR="008F1D58" w:rsidRPr="008E5AA7" w:rsidRDefault="008F1D58" w:rsidP="008F1D58">
      <w:pPr>
        <w:tabs>
          <w:tab w:val="left" w:pos="1134"/>
        </w:tabs>
        <w:ind w:left="709"/>
        <w:jc w:val="both"/>
        <w:rPr>
          <w:rFonts w:ascii="Times New Roman" w:hAnsi="Times New Roman"/>
          <w:sz w:val="22"/>
          <w:szCs w:val="22"/>
        </w:rPr>
      </w:pPr>
      <w:r w:rsidRPr="008E5AA7">
        <w:rPr>
          <w:rFonts w:ascii="Times New Roman" w:hAnsi="Times New Roman"/>
          <w:sz w:val="22"/>
          <w:szCs w:val="22"/>
        </w:rPr>
        <w:t>The Contractor shall, in performing the Contract, comply with all applicable national laws.</w:t>
      </w:r>
    </w:p>
    <w:p w14:paraId="36CB1D86" w14:textId="77777777" w:rsidR="008F1D58" w:rsidRPr="008E5AA7" w:rsidRDefault="008F1D58" w:rsidP="008F1D58">
      <w:pPr>
        <w:ind w:left="709"/>
        <w:jc w:val="both"/>
        <w:rPr>
          <w:rFonts w:ascii="Times New Roman" w:hAnsi="Times New Roman"/>
          <w:sz w:val="22"/>
          <w:szCs w:val="22"/>
        </w:rPr>
      </w:pPr>
      <w:r w:rsidRPr="008E5AA7">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w:t>
      </w:r>
      <w:r w:rsidRPr="008E5AA7">
        <w:rPr>
          <w:rFonts w:ascii="Times New Roman" w:hAnsi="Times New Roman"/>
          <w:sz w:val="22"/>
          <w:szCs w:val="22"/>
        </w:rPr>
        <w:lastRenderedPageBreak/>
        <w:t>or customs clearance of the goods so as to avoid any associated delays during the implementation period. The Contractor shall indemnify and hold the Contracting Authority harmless from consequences of failure to do so or from eventual delays.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2301040A" w14:textId="77777777" w:rsidR="00300392" w:rsidRPr="00AD29C7" w:rsidRDefault="00300392" w:rsidP="00300392">
      <w:pPr>
        <w:tabs>
          <w:tab w:val="left" w:pos="426"/>
        </w:tabs>
        <w:ind w:left="1134" w:right="-285" w:hanging="425"/>
        <w:rPr>
          <w:rFonts w:ascii="Times New Roman" w:hAnsi="Times New Roman"/>
          <w:sz w:val="22"/>
          <w:szCs w:val="22"/>
        </w:rPr>
      </w:pPr>
      <w:bookmarkStart w:id="5" w:name="_Toc124934900"/>
      <w:r w:rsidRPr="00AD29C7">
        <w:rPr>
          <w:rFonts w:ascii="Times New Roman" w:hAnsi="Times New Roman"/>
          <w:sz w:val="22"/>
          <w:szCs w:val="22"/>
        </w:rPr>
        <w:t>Please refer to article 9.9 of General Conditions for the corresponding requirements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43E15F25"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D29C7">
        <w:rPr>
          <w:rFonts w:ascii="Times New Roman" w:hAnsi="Times New Roman"/>
          <w:sz w:val="22"/>
          <w:szCs w:val="22"/>
          <w:lang w:val="en-IE"/>
        </w:rPr>
        <w:t xml:space="preserve">All goods purchased can originate </w:t>
      </w:r>
      <w:r w:rsidR="006C3263" w:rsidRPr="00AD29C7">
        <w:rPr>
          <w:rFonts w:ascii="Times New Roman" w:hAnsi="Times New Roman"/>
          <w:sz w:val="22"/>
          <w:szCs w:val="22"/>
          <w:lang w:val="en-IE"/>
        </w:rPr>
        <w:t>i</w:t>
      </w:r>
      <w:r w:rsidR="0039277B" w:rsidRPr="00AD29C7">
        <w:rPr>
          <w:rFonts w:ascii="Times New Roman" w:hAnsi="Times New Roman"/>
          <w:sz w:val="22"/>
          <w:szCs w:val="22"/>
          <w:lang w:val="en-IE"/>
        </w:rPr>
        <w:t xml:space="preserve">n </w:t>
      </w:r>
      <w:r w:rsidR="009679FA" w:rsidRPr="00AD29C7">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425E2E33" w:rsidR="00D25711" w:rsidRPr="003D6B6C" w:rsidRDefault="00F355C1" w:rsidP="008E5AA7">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AD29C7">
        <w:rPr>
          <w:rFonts w:ascii="Times New Roman" w:hAnsi="Times New Roman"/>
          <w:sz w:val="22"/>
          <w:szCs w:val="22"/>
        </w:rPr>
        <w:t>No performance guarantee is required</w:t>
      </w:r>
      <w:r w:rsidR="00D25711"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bookmarkStart w:id="8" w:name="_Hlk188535237"/>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B47CAC7" w:rsidR="00E76535" w:rsidRPr="00AD29C7" w:rsidRDefault="004D33C9" w:rsidP="008E5AA7">
      <w:pPr>
        <w:tabs>
          <w:tab w:val="left" w:pos="1134"/>
        </w:tabs>
        <w:spacing w:before="240"/>
        <w:ind w:left="1134" w:hanging="708"/>
        <w:jc w:val="both"/>
        <w:rPr>
          <w:sz w:val="22"/>
          <w:szCs w:val="22"/>
        </w:rPr>
      </w:pPr>
      <w:r w:rsidRPr="003D6B6C">
        <w:rPr>
          <w:rFonts w:ascii="Times New Roman" w:hAnsi="Times New Roman"/>
          <w:sz w:val="22"/>
          <w:szCs w:val="22"/>
        </w:rPr>
        <w:t>12.</w:t>
      </w:r>
      <w:r w:rsidRPr="00AD29C7">
        <w:rPr>
          <w:rFonts w:ascii="Times New Roman" w:hAnsi="Times New Roman"/>
          <w:sz w:val="22"/>
          <w:szCs w:val="22"/>
        </w:rPr>
        <w:t>1</w:t>
      </w:r>
      <w:r w:rsidR="00AD29C7">
        <w:rPr>
          <w:rFonts w:ascii="Times New Roman" w:hAnsi="Times New Roman"/>
          <w:sz w:val="22"/>
          <w:szCs w:val="22"/>
        </w:rPr>
        <w:t xml:space="preserve"> </w:t>
      </w:r>
      <w:r w:rsidR="00E76535" w:rsidRPr="00AD29C7">
        <w:rPr>
          <w:b/>
          <w:i/>
          <w:iCs/>
          <w:sz w:val="22"/>
          <w:szCs w:val="22"/>
        </w:rPr>
        <w:t>DDP - Delivered Duty Paid</w:t>
      </w:r>
      <w:r w:rsidR="00E76535" w:rsidRPr="00AD29C7">
        <w:rPr>
          <w:i/>
          <w:iCs/>
          <w:sz w:val="22"/>
          <w:szCs w:val="22"/>
        </w:rPr>
        <w:t xml:space="preserve">: </w:t>
      </w:r>
      <w:r w:rsidR="00E76535" w:rsidRPr="00AD29C7">
        <w:rPr>
          <w:color w:val="222222"/>
          <w:sz w:val="22"/>
          <w:szCs w:val="22"/>
          <w:lang w:val="en"/>
        </w:rPr>
        <w:t>Incoterm which i</w:t>
      </w:r>
      <w:r w:rsidR="0045678B" w:rsidRPr="00AD29C7">
        <w:rPr>
          <w:color w:val="222222"/>
          <w:sz w:val="22"/>
          <w:szCs w:val="22"/>
          <w:lang w:val="en"/>
        </w:rPr>
        <w:t>mpos</w:t>
      </w:r>
      <w:r w:rsidR="00E76535" w:rsidRPr="00AD29C7">
        <w:rPr>
          <w:color w:val="222222"/>
          <w:sz w:val="22"/>
          <w:szCs w:val="22"/>
          <w:lang w:val="en"/>
        </w:rPr>
        <w:t xml:space="preserve">es </w:t>
      </w:r>
      <w:r w:rsidR="0045678B" w:rsidRPr="00AD29C7">
        <w:rPr>
          <w:color w:val="222222"/>
          <w:sz w:val="22"/>
          <w:szCs w:val="22"/>
          <w:lang w:val="en"/>
        </w:rPr>
        <w:t xml:space="preserve">on </w:t>
      </w:r>
      <w:r w:rsidR="00E76535" w:rsidRPr="00AD29C7">
        <w:rPr>
          <w:color w:val="222222"/>
          <w:sz w:val="22"/>
          <w:szCs w:val="22"/>
          <w:lang w:val="en"/>
        </w:rPr>
        <w:t xml:space="preserve">the </w:t>
      </w:r>
      <w:r w:rsidR="00297C14" w:rsidRPr="00AD29C7">
        <w:rPr>
          <w:color w:val="222222"/>
          <w:sz w:val="22"/>
          <w:szCs w:val="22"/>
          <w:lang w:val="en"/>
        </w:rPr>
        <w:t>seller maximum obligations vis-</w:t>
      </w:r>
      <w:r w:rsidR="00E76535" w:rsidRPr="00AD29C7">
        <w:rPr>
          <w:color w:val="222222"/>
          <w:sz w:val="22"/>
          <w:szCs w:val="22"/>
          <w:lang w:val="en"/>
        </w:rPr>
        <w:t xml:space="preserve">à-vis transportation and loss </w:t>
      </w:r>
      <w:r w:rsidR="0045678B" w:rsidRPr="00AD29C7">
        <w:rPr>
          <w:color w:val="222222"/>
          <w:sz w:val="22"/>
          <w:szCs w:val="22"/>
          <w:lang w:val="en"/>
        </w:rPr>
        <w:t xml:space="preserve">risks </w:t>
      </w:r>
      <w:r w:rsidR="00E76535" w:rsidRPr="00AD29C7">
        <w:rPr>
          <w:color w:val="222222"/>
          <w:sz w:val="22"/>
          <w:szCs w:val="22"/>
          <w:lang w:val="en"/>
        </w:rPr>
        <w:t>and damage associated with the goods</w:t>
      </w:r>
      <w:r w:rsidR="003439C4" w:rsidRPr="00AD29C7">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AD29C7">
        <w:rPr>
          <w:i/>
          <w:iCs/>
          <w:sz w:val="22"/>
          <w:szCs w:val="22"/>
        </w:rPr>
        <w:t>‘</w:t>
      </w:r>
      <w:r w:rsidR="00E76535" w:rsidRPr="00AD29C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D29C7">
        <w:rPr>
          <w:i/>
          <w:iCs/>
          <w:sz w:val="22"/>
          <w:szCs w:val="22"/>
        </w:rPr>
        <w:t>’</w:t>
      </w:r>
      <w:r w:rsidR="00297C14" w:rsidRPr="00AD29C7">
        <w:rPr>
          <w:rStyle w:val="FootnoteReference"/>
          <w:i/>
          <w:iCs/>
          <w:sz w:val="22"/>
          <w:szCs w:val="22"/>
        </w:rPr>
        <w:footnoteReference w:id="1"/>
      </w:r>
      <w:r w:rsidR="00EF6552" w:rsidRPr="00AD29C7">
        <w:rPr>
          <w:i/>
          <w:iCs/>
          <w:sz w:val="22"/>
          <w:szCs w:val="22"/>
        </w:rPr>
        <w:t xml:space="preserve"> </w:t>
      </w:r>
      <w:r w:rsidR="00EF6552" w:rsidRPr="00AD29C7">
        <w:rPr>
          <w:color w:val="222222"/>
          <w:sz w:val="22"/>
          <w:szCs w:val="22"/>
          <w:lang w:val="en"/>
        </w:rPr>
        <w:t>Th</w:t>
      </w:r>
      <w:r w:rsidR="008E5F59" w:rsidRPr="00AD29C7">
        <w:rPr>
          <w:color w:val="222222"/>
          <w:sz w:val="22"/>
          <w:szCs w:val="22"/>
          <w:lang w:val="en"/>
        </w:rPr>
        <w:t>e transfer of risks and costs occur</w:t>
      </w:r>
      <w:r w:rsidR="00EF6552" w:rsidRPr="00AD29C7">
        <w:rPr>
          <w:color w:val="222222"/>
          <w:sz w:val="22"/>
          <w:szCs w:val="22"/>
          <w:lang w:val="en"/>
        </w:rPr>
        <w:t xml:space="preserve">s at the place of unloading </w:t>
      </w:r>
      <w:r w:rsidR="008E5F59" w:rsidRPr="00AD29C7">
        <w:rPr>
          <w:color w:val="222222"/>
          <w:sz w:val="22"/>
          <w:szCs w:val="22"/>
          <w:lang w:val="en"/>
        </w:rPr>
        <w:t xml:space="preserve">of </w:t>
      </w:r>
      <w:r w:rsidR="00EF6552" w:rsidRPr="00AD29C7">
        <w:rPr>
          <w:color w:val="222222"/>
          <w:sz w:val="22"/>
          <w:szCs w:val="22"/>
          <w:lang w:val="en"/>
        </w:rPr>
        <w:t xml:space="preserve">the goods at the agreed </w:t>
      </w:r>
      <w:r w:rsidR="008E5F59" w:rsidRPr="00AD29C7">
        <w:rPr>
          <w:color w:val="222222"/>
          <w:sz w:val="22"/>
          <w:szCs w:val="22"/>
          <w:lang w:val="en"/>
        </w:rPr>
        <w:t xml:space="preserve">place of </w:t>
      </w:r>
      <w:r w:rsidR="00EF6552" w:rsidRPr="00AD29C7">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bookmarkEnd w:id="8"/>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420FEA3" w14:textId="7B2571A2" w:rsidR="005903FF" w:rsidRPr="00AD29C7" w:rsidRDefault="00AC1107" w:rsidP="00AD29C7">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5903FF" w:rsidRPr="00AD29C7">
        <w:rPr>
          <w:rFonts w:ascii="Times New Roman" w:hAnsi="Times New Roman"/>
          <w:sz w:val="22"/>
          <w:szCs w:val="22"/>
        </w:rPr>
        <w:t>Delivery of the supplies to the place of acceptance including installation</w:t>
      </w:r>
      <w:r w:rsidR="00B2694D" w:rsidRPr="00AD29C7">
        <w:rPr>
          <w:rFonts w:ascii="Times New Roman" w:hAnsi="Times New Roman"/>
          <w:sz w:val="22"/>
          <w:szCs w:val="22"/>
        </w:rPr>
        <w:t xml:space="preserve"> </w:t>
      </w:r>
      <w:r w:rsidR="005903FF" w:rsidRPr="00AD29C7">
        <w:rPr>
          <w:rFonts w:ascii="Times New Roman" w:hAnsi="Times New Roman"/>
          <w:sz w:val="22"/>
          <w:szCs w:val="22"/>
        </w:rPr>
        <w:t xml:space="preserve">and commissioning will be finalised within </w:t>
      </w:r>
      <w:r w:rsidR="00AD29C7" w:rsidRPr="00AD29C7">
        <w:rPr>
          <w:rFonts w:ascii="Times New Roman" w:hAnsi="Times New Roman"/>
          <w:sz w:val="22"/>
          <w:szCs w:val="22"/>
        </w:rPr>
        <w:t>3</w:t>
      </w:r>
      <w:r w:rsidR="00022D1A" w:rsidRPr="00AD29C7">
        <w:rPr>
          <w:rFonts w:ascii="Times New Roman" w:hAnsi="Times New Roman"/>
          <w:sz w:val="22"/>
          <w:szCs w:val="22"/>
        </w:rPr>
        <w:t xml:space="preserve"> </w:t>
      </w:r>
      <w:r w:rsidR="005903FF" w:rsidRPr="00AD29C7">
        <w:rPr>
          <w:rFonts w:ascii="Times New Roman" w:hAnsi="Times New Roman"/>
          <w:sz w:val="22"/>
          <w:szCs w:val="22"/>
        </w:rPr>
        <w:t xml:space="preserve"> months from contract signature.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534D74E" w14:textId="3A9761B3" w:rsidR="00B2694D" w:rsidRPr="009C7561" w:rsidRDefault="005B0129" w:rsidP="009C756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B2694D" w:rsidRPr="00AD29C7">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01F0FB0F" w:rsidR="0047783A" w:rsidRPr="00B2694D" w:rsidRDefault="005B0129" w:rsidP="005D03AA">
      <w:pPr>
        <w:ind w:left="1134" w:hanging="709"/>
        <w:jc w:val="both"/>
        <w:rPr>
          <w:rFonts w:ascii="Times New Roman" w:hAnsi="Times New Roman"/>
          <w:color w:val="FF0000"/>
          <w:sz w:val="22"/>
          <w:szCs w:val="22"/>
        </w:rPr>
      </w:pPr>
      <w:r w:rsidRPr="003D6B6C">
        <w:rPr>
          <w:rFonts w:ascii="Times New Roman" w:hAnsi="Times New Roman"/>
          <w:sz w:val="22"/>
          <w:szCs w:val="22"/>
        </w:rPr>
        <w:t>15.1</w:t>
      </w:r>
      <w:r w:rsidRPr="003D6B6C">
        <w:rPr>
          <w:rFonts w:ascii="Times New Roman" w:hAnsi="Times New Roman"/>
          <w:sz w:val="22"/>
          <w:szCs w:val="22"/>
        </w:rPr>
        <w:tab/>
      </w:r>
      <w:r w:rsidR="00716066" w:rsidRPr="005514A5">
        <w:rPr>
          <w:rFonts w:ascii="Times New Roman" w:hAnsi="Times New Roman"/>
          <w:sz w:val="22"/>
          <w:szCs w:val="22"/>
        </w:rPr>
        <w:t>Please refer to article 15.1 of General Conditions for the corresponding requirements.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FC58FFB" w14:textId="75D61024" w:rsidR="00B2694D" w:rsidRPr="00B2694D" w:rsidRDefault="00C52305" w:rsidP="00716066">
      <w:pPr>
        <w:ind w:left="1134" w:hanging="709"/>
        <w:jc w:val="both"/>
        <w:rPr>
          <w:rFonts w:ascii="Times New Roman" w:hAnsi="Times New Roman"/>
          <w:color w:val="FF0000"/>
          <w:sz w:val="22"/>
          <w:szCs w:val="22"/>
        </w:rPr>
      </w:pPr>
      <w:r w:rsidRPr="003D6B6C">
        <w:rPr>
          <w:rFonts w:ascii="Times New Roman" w:hAnsi="Times New Roman"/>
          <w:sz w:val="22"/>
          <w:szCs w:val="22"/>
        </w:rPr>
        <w:t>16.1</w:t>
      </w:r>
      <w:r w:rsidRPr="003D6B6C">
        <w:rPr>
          <w:rFonts w:ascii="Times New Roman" w:hAnsi="Times New Roman"/>
          <w:sz w:val="22"/>
          <w:szCs w:val="22"/>
        </w:rPr>
        <w:tab/>
      </w:r>
      <w:r w:rsidR="00B2694D" w:rsidRPr="009C7561">
        <w:rPr>
          <w:rFonts w:ascii="Times New Roman" w:hAnsi="Times New Roman"/>
          <w:sz w:val="22"/>
          <w:szCs w:val="22"/>
        </w:rPr>
        <w:t xml:space="preserve">Delivery conditions are DDP as mentioned in the GC. </w:t>
      </w:r>
    </w:p>
    <w:p w14:paraId="6AF4FC5B" w14:textId="393169B9"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2"/>
    </w:p>
    <w:p w14:paraId="43D1F54B" w14:textId="7F1355C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B2694D">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45A4C7E3" w14:textId="46B3BC81" w:rsidR="00EB32E9" w:rsidRPr="009C7561" w:rsidRDefault="0047783A" w:rsidP="009C7561">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B2694D" w:rsidRPr="009C7561">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191DF9DD" w14:textId="18B316F2" w:rsidR="00B2694D" w:rsidRPr="00716066" w:rsidRDefault="0047783A" w:rsidP="009C7561">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2694D" w:rsidRPr="00716066">
        <w:rPr>
          <w:rFonts w:ascii="Times New Roman" w:hAnsi="Times New Roman"/>
          <w:sz w:val="22"/>
          <w:szCs w:val="22"/>
        </w:rPr>
        <w:t xml:space="preserve">The period of implementation of the tasks of the contractor shall be </w:t>
      </w:r>
      <w:r w:rsidR="00716066" w:rsidRPr="00716066">
        <w:rPr>
          <w:rFonts w:ascii="Times New Roman" w:hAnsi="Times New Roman"/>
          <w:sz w:val="22"/>
          <w:szCs w:val="22"/>
        </w:rPr>
        <w:t>3</w:t>
      </w:r>
      <w:r w:rsidR="00B2694D" w:rsidRPr="00716066">
        <w:rPr>
          <w:rFonts w:ascii="Times New Roman" w:hAnsi="Times New Roman"/>
          <w:sz w:val="22"/>
          <w:szCs w:val="22"/>
        </w:rPr>
        <w:t xml:space="preserve"> months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1884D288" w14:textId="58438E63" w:rsidR="00B2694D" w:rsidRPr="009C7561" w:rsidRDefault="005B0129" w:rsidP="009C7561">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B2694D" w:rsidRPr="009C7561">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033C5931" w14:textId="3056B306" w:rsidR="00B2694D" w:rsidRPr="009C7561" w:rsidRDefault="005B0129" w:rsidP="009C7561">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B2694D" w:rsidRPr="009C7561">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15 calendar days after delivery.</w:t>
      </w:r>
    </w:p>
    <w:p w14:paraId="3D365D0E" w14:textId="77777777" w:rsidR="00B2694D" w:rsidRPr="009C7561" w:rsidRDefault="00B2694D" w:rsidP="00B2694D">
      <w:pPr>
        <w:ind w:left="1134" w:hanging="709"/>
        <w:jc w:val="both"/>
        <w:rPr>
          <w:rFonts w:ascii="Times New Roman" w:hAnsi="Times New Roman"/>
          <w:b/>
          <w:sz w:val="22"/>
          <w:szCs w:val="22"/>
        </w:rPr>
      </w:pPr>
      <w:r w:rsidRPr="009C7561">
        <w:rPr>
          <w:rFonts w:ascii="Times New Roman" w:hAnsi="Times New Roman"/>
          <w:bCs/>
          <w:sz w:val="22"/>
          <w:szCs w:val="22"/>
        </w:rPr>
        <w:tab/>
        <w:t>During the inspection and testing procedure, technical performances, the technical specifications, and technical documentation will be verified.</w:t>
      </w:r>
    </w:p>
    <w:p w14:paraId="257A7A72" w14:textId="77777777" w:rsidR="00B2694D" w:rsidRPr="003D6B6C" w:rsidRDefault="00B2694D"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7045E9DC" w14:textId="77777777" w:rsidR="004000A9" w:rsidRDefault="0047783A" w:rsidP="004000A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4000A9">
        <w:rPr>
          <w:rFonts w:ascii="Times New Roman" w:hAnsi="Times New Roman"/>
          <w:sz w:val="22"/>
          <w:szCs w:val="22"/>
        </w:rPr>
        <w:t xml:space="preserve">RSD or </w:t>
      </w:r>
      <w:r w:rsidR="004000A9" w:rsidRPr="00C14AB0">
        <w:rPr>
          <w:rFonts w:ascii="Times New Roman" w:hAnsi="Times New Roman"/>
          <w:sz w:val="22"/>
          <w:szCs w:val="22"/>
        </w:rPr>
        <w:t xml:space="preserve">EURO </w:t>
      </w:r>
      <w:r w:rsidR="004000A9">
        <w:rPr>
          <w:rFonts w:ascii="Times New Roman" w:hAnsi="Times New Roman"/>
          <w:sz w:val="22"/>
          <w:szCs w:val="22"/>
        </w:rPr>
        <w:t>i</w:t>
      </w:r>
      <w:r w:rsidR="004000A9" w:rsidRPr="00C14AB0">
        <w:rPr>
          <w:rFonts w:ascii="Times New Roman" w:hAnsi="Times New Roman"/>
          <w:sz w:val="22"/>
          <w:szCs w:val="22"/>
        </w:rPr>
        <w:t xml:space="preserve">n case of foreign </w:t>
      </w:r>
      <w:r w:rsidR="004000A9">
        <w:rPr>
          <w:rFonts w:ascii="Times New Roman" w:hAnsi="Times New Roman"/>
          <w:sz w:val="22"/>
          <w:szCs w:val="22"/>
        </w:rPr>
        <w:t>contractor.</w:t>
      </w:r>
    </w:p>
    <w:p w14:paraId="072C6274" w14:textId="6647EC6C" w:rsidR="004000A9" w:rsidRPr="003D6B6C" w:rsidRDefault="004000A9" w:rsidP="004000A9">
      <w:pPr>
        <w:tabs>
          <w:tab w:val="right" w:pos="9885"/>
        </w:tabs>
        <w:ind w:left="1134" w:hanging="54"/>
        <w:jc w:val="both"/>
        <w:rPr>
          <w:rFonts w:ascii="Times New Roman" w:hAnsi="Times New Roman"/>
          <w:sz w:val="22"/>
          <w:szCs w:val="22"/>
        </w:rPr>
      </w:pPr>
      <w:r w:rsidRPr="009D3357">
        <w:rPr>
          <w:rFonts w:ascii="Times New Roman" w:hAnsi="Times New Roman"/>
          <w:color w:val="000000"/>
          <w:sz w:val="22"/>
          <w:szCs w:val="22"/>
        </w:rPr>
        <w:t>In case of domestic Contractor when payments should be made in RSD, applicable exchange rate will be InforEuro exchange rate for the month of issuing Invoice.</w:t>
      </w:r>
    </w:p>
    <w:p w14:paraId="5A54FF23" w14:textId="431296B3"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B2694D" w:rsidRPr="00873FEA">
        <w:rPr>
          <w:rFonts w:ascii="Times New Roman" w:hAnsi="Times New Roman"/>
          <w:sz w:val="22"/>
          <w:szCs w:val="22"/>
        </w:rPr>
        <w:t>Mining and Metallurgy Institute Bor</w:t>
      </w:r>
    </w:p>
    <w:p w14:paraId="62A04E0B" w14:textId="497905BD" w:rsidR="006D5CEE" w:rsidRPr="003D6B6C" w:rsidRDefault="006D5CEE" w:rsidP="00991F68">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4000A9">
        <w:rPr>
          <w:rFonts w:ascii="Times New Roman" w:hAnsi="Times New Roman"/>
          <w:sz w:val="22"/>
          <w:szCs w:val="22"/>
        </w:rPr>
        <w:t xml:space="preserve">By derogation, the final payment to the </w:t>
      </w:r>
      <w:r w:rsidR="00F60098" w:rsidRPr="004000A9">
        <w:rPr>
          <w:rFonts w:ascii="Times New Roman" w:hAnsi="Times New Roman"/>
          <w:sz w:val="22"/>
          <w:szCs w:val="22"/>
        </w:rPr>
        <w:t>c</w:t>
      </w:r>
      <w:r w:rsidRPr="004000A9">
        <w:rPr>
          <w:rFonts w:ascii="Times New Roman" w:hAnsi="Times New Roman"/>
          <w:sz w:val="22"/>
          <w:szCs w:val="22"/>
        </w:rPr>
        <w:t xml:space="preserve">ontractor of the amounts due shall be made within </w:t>
      </w:r>
      <w:r w:rsidR="004000A9" w:rsidRPr="004000A9">
        <w:rPr>
          <w:rFonts w:ascii="Times New Roman" w:hAnsi="Times New Roman"/>
          <w:sz w:val="22"/>
          <w:szCs w:val="22"/>
        </w:rPr>
        <w:t>6</w:t>
      </w:r>
      <w:r w:rsidRPr="004000A9">
        <w:rPr>
          <w:rFonts w:ascii="Times New Roman" w:hAnsi="Times New Roman"/>
          <w:sz w:val="22"/>
          <w:szCs w:val="22"/>
        </w:rPr>
        <w:t xml:space="preserve">0 days after receipt by the </w:t>
      </w:r>
      <w:r w:rsidR="00F60098" w:rsidRPr="004000A9">
        <w:rPr>
          <w:rFonts w:ascii="Times New Roman" w:hAnsi="Times New Roman"/>
          <w:sz w:val="22"/>
          <w:szCs w:val="22"/>
        </w:rPr>
        <w:t>c</w:t>
      </w:r>
      <w:r w:rsidRPr="004000A9">
        <w:rPr>
          <w:rFonts w:ascii="Times New Roman" w:hAnsi="Times New Roman"/>
          <w:sz w:val="22"/>
          <w:szCs w:val="22"/>
        </w:rPr>
        <w:t xml:space="preserve">ontracting </w:t>
      </w:r>
      <w:r w:rsidR="00F60098" w:rsidRPr="004000A9">
        <w:rPr>
          <w:rFonts w:ascii="Times New Roman" w:hAnsi="Times New Roman"/>
          <w:sz w:val="22"/>
          <w:szCs w:val="22"/>
        </w:rPr>
        <w:t>a</w:t>
      </w:r>
      <w:r w:rsidRPr="004000A9">
        <w:rPr>
          <w:rFonts w:ascii="Times New Roman" w:hAnsi="Times New Roman"/>
          <w:sz w:val="22"/>
          <w:szCs w:val="22"/>
        </w:rPr>
        <w:t>uthority of an invoice and of the application for the certificate of provisional acceptance</w:t>
      </w:r>
      <w:r w:rsidRPr="003D6B6C">
        <w:rPr>
          <w:rFonts w:ascii="Times New Roman" w:hAnsi="Times New Roman"/>
          <w:sz w:val="22"/>
          <w:szCs w:val="22"/>
        </w:rPr>
        <w:t>.</w:t>
      </w:r>
    </w:p>
    <w:p w14:paraId="780AD638" w14:textId="77777777"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00452C2" w14:textId="77777777" w:rsidR="00F50398" w:rsidRPr="00C14AB0" w:rsidRDefault="00F50398" w:rsidP="00F50398">
      <w:pPr>
        <w:tabs>
          <w:tab w:val="left" w:pos="1560"/>
        </w:tabs>
        <w:spacing w:before="0" w:after="0"/>
        <w:ind w:left="1134"/>
        <w:jc w:val="both"/>
        <w:rPr>
          <w:rFonts w:ascii="Times New Roman" w:hAnsi="Times New Roman"/>
          <w:sz w:val="22"/>
          <w:szCs w:val="22"/>
        </w:rPr>
      </w:pPr>
      <w:r w:rsidRPr="00C14AB0">
        <w:rPr>
          <w:rFonts w:ascii="Times New Roman" w:hAnsi="Times New Roman"/>
          <w:sz w:val="22"/>
          <w:szCs w:val="22"/>
        </w:rPr>
        <w:t>The final payment shall be made within 60 days of issue of the Provisional</w:t>
      </w:r>
    </w:p>
    <w:p w14:paraId="763AF9AB" w14:textId="1A82DD71" w:rsidR="00F50398" w:rsidRPr="003D6B6C" w:rsidRDefault="00F50398" w:rsidP="00F50398">
      <w:pPr>
        <w:tabs>
          <w:tab w:val="left" w:pos="1560"/>
        </w:tabs>
        <w:spacing w:before="0" w:after="0"/>
        <w:ind w:left="1134"/>
        <w:jc w:val="both"/>
        <w:rPr>
          <w:rFonts w:ascii="Times New Roman" w:hAnsi="Times New Roman"/>
          <w:sz w:val="22"/>
          <w:szCs w:val="22"/>
        </w:rPr>
      </w:pPr>
      <w:r w:rsidRPr="00C14AB0">
        <w:rPr>
          <w:rFonts w:ascii="Times New Roman" w:hAnsi="Times New Roman"/>
          <w:sz w:val="22"/>
          <w:szCs w:val="22"/>
        </w:rPr>
        <w:t>Acceptance Certificate on the basis of the invoice issued in accordance with Annex IV to this Agreement.</w:t>
      </w:r>
    </w:p>
    <w:p w14:paraId="564EE0FE" w14:textId="77777777" w:rsidR="00A276F8" w:rsidRPr="004000A9" w:rsidRDefault="00A276F8" w:rsidP="00A276F8">
      <w:pPr>
        <w:tabs>
          <w:tab w:val="left" w:pos="1134"/>
        </w:tabs>
        <w:spacing w:before="0" w:after="0"/>
        <w:ind w:left="1134"/>
        <w:jc w:val="both"/>
        <w:rPr>
          <w:rFonts w:ascii="Times New Roman" w:hAnsi="Times New Roman"/>
          <w:sz w:val="22"/>
          <w:szCs w:val="22"/>
        </w:rPr>
      </w:pPr>
      <w:r w:rsidRPr="004000A9">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3D24DE1A" w14:textId="0636EE38" w:rsidR="00A276F8" w:rsidRPr="004000A9" w:rsidRDefault="00A276F8" w:rsidP="00A276F8">
      <w:pPr>
        <w:spacing w:after="0"/>
        <w:ind w:left="1559" w:hanging="425"/>
        <w:jc w:val="both"/>
        <w:rPr>
          <w:rFonts w:ascii="Times New Roman" w:hAnsi="Times New Roman"/>
          <w:sz w:val="22"/>
          <w:szCs w:val="22"/>
        </w:rPr>
      </w:pPr>
      <w:r w:rsidRPr="004000A9">
        <w:rPr>
          <w:rFonts w:ascii="Times New Roman" w:hAnsi="Times New Roman"/>
          <w:sz w:val="22"/>
          <w:szCs w:val="22"/>
        </w:rPr>
        <w:t>For the 100% final payment the invoice together with the request for final acceptance of the supplies according to Annex IV to the present contract</w:t>
      </w:r>
      <w:r w:rsidR="004000A9">
        <w:rPr>
          <w:rFonts w:ascii="Times New Roman" w:hAnsi="Times New Roman"/>
          <w:sz w:val="22"/>
          <w:szCs w:val="22"/>
        </w:rPr>
        <w:t>.</w:t>
      </w:r>
    </w:p>
    <w:p w14:paraId="21DD1760" w14:textId="2189C4F4"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02056" w:rsidRPr="00991F68">
        <w:rPr>
          <w:rFonts w:ascii="Times New Roman" w:hAnsi="Times New Roman"/>
          <w:sz w:val="22"/>
          <w:szCs w:val="22"/>
        </w:rPr>
        <w:t xml:space="preserve">No price revision is allowed </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3B64B1B3" w14:textId="045D7B64" w:rsidR="0047783A" w:rsidRPr="003D6B6C" w:rsidRDefault="0047783A" w:rsidP="00991F68">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4000A9">
        <w:rPr>
          <w:rFonts w:ascii="Times New Roman" w:hAnsi="Times New Roman"/>
          <w:snapToGrid/>
          <w:sz w:val="22"/>
          <w:szCs w:val="22"/>
          <w:lang w:eastAsia="en-GB"/>
        </w:rPr>
        <w:t xml:space="preserve">By derogation from Article 28.2 of the </w:t>
      </w:r>
      <w:r w:rsidR="00F60098" w:rsidRPr="004000A9">
        <w:rPr>
          <w:rFonts w:ascii="Times New Roman" w:hAnsi="Times New Roman"/>
          <w:snapToGrid/>
          <w:sz w:val="22"/>
          <w:szCs w:val="22"/>
          <w:lang w:eastAsia="en-GB"/>
        </w:rPr>
        <w:t>g</w:t>
      </w:r>
      <w:r w:rsidRPr="004000A9">
        <w:rPr>
          <w:rFonts w:ascii="Times New Roman" w:hAnsi="Times New Roman"/>
          <w:snapToGrid/>
          <w:sz w:val="22"/>
          <w:szCs w:val="22"/>
          <w:lang w:eastAsia="en-GB"/>
        </w:rPr>
        <w:t xml:space="preserve">eneral </w:t>
      </w:r>
      <w:r w:rsidR="00F60098" w:rsidRPr="004000A9">
        <w:rPr>
          <w:rFonts w:ascii="Times New Roman" w:hAnsi="Times New Roman"/>
          <w:snapToGrid/>
          <w:sz w:val="22"/>
          <w:szCs w:val="22"/>
          <w:lang w:eastAsia="en-GB"/>
        </w:rPr>
        <w:t>c</w:t>
      </w:r>
      <w:r w:rsidRPr="004000A9">
        <w:rPr>
          <w:rFonts w:ascii="Times New Roman" w:hAnsi="Times New Roman"/>
          <w:snapToGrid/>
          <w:sz w:val="22"/>
          <w:szCs w:val="22"/>
          <w:lang w:eastAsia="en-GB"/>
        </w:rPr>
        <w:t>onditions, o</w:t>
      </w:r>
      <w:r w:rsidRPr="004000A9">
        <w:rPr>
          <w:rFonts w:ascii="Times New Roman" w:hAnsi="Times New Roman"/>
          <w:sz w:val="22"/>
          <w:szCs w:val="22"/>
        </w:rPr>
        <w:t>nce the deadline laid down in Article 2</w:t>
      </w:r>
      <w:r w:rsidR="00D83918" w:rsidRPr="004000A9">
        <w:rPr>
          <w:rFonts w:ascii="Times New Roman" w:hAnsi="Times New Roman"/>
          <w:sz w:val="22"/>
          <w:szCs w:val="22"/>
        </w:rPr>
        <w:t>6.3</w:t>
      </w:r>
      <w:r w:rsidRPr="004000A9">
        <w:rPr>
          <w:rFonts w:ascii="Times New Roman" w:hAnsi="Times New Roman"/>
          <w:sz w:val="22"/>
          <w:szCs w:val="22"/>
        </w:rPr>
        <w:t xml:space="preserve"> has expired, the </w:t>
      </w:r>
      <w:r w:rsidR="00F60098" w:rsidRPr="004000A9">
        <w:rPr>
          <w:rFonts w:ascii="Times New Roman" w:hAnsi="Times New Roman"/>
          <w:sz w:val="22"/>
          <w:szCs w:val="22"/>
        </w:rPr>
        <w:t>c</w:t>
      </w:r>
      <w:r w:rsidRPr="004000A9">
        <w:rPr>
          <w:rFonts w:ascii="Times New Roman" w:hAnsi="Times New Roman"/>
          <w:sz w:val="22"/>
          <w:szCs w:val="22"/>
        </w:rPr>
        <w:t xml:space="preserve">ontractor </w:t>
      </w:r>
      <w:r w:rsidR="00551543" w:rsidRPr="004000A9">
        <w:rPr>
          <w:rFonts w:ascii="Times New Roman" w:hAnsi="Times New Roman"/>
          <w:sz w:val="22"/>
          <w:szCs w:val="22"/>
        </w:rPr>
        <w:t>sha</w:t>
      </w:r>
      <w:r w:rsidR="006D3BA1" w:rsidRPr="004000A9">
        <w:rPr>
          <w:rFonts w:ascii="Times New Roman" w:hAnsi="Times New Roman"/>
          <w:sz w:val="22"/>
          <w:szCs w:val="22"/>
        </w:rPr>
        <w:t>ll,</w:t>
      </w:r>
      <w:r w:rsidRPr="004000A9">
        <w:rPr>
          <w:rFonts w:ascii="Times New Roman" w:hAnsi="Times New Roman"/>
          <w:sz w:val="22"/>
          <w:szCs w:val="22"/>
        </w:rPr>
        <w:t xml:space="preserve"> upon demand, </w:t>
      </w:r>
      <w:r w:rsidR="006D3BA1" w:rsidRPr="004000A9">
        <w:rPr>
          <w:rFonts w:ascii="Times New Roman" w:hAnsi="Times New Roman"/>
          <w:sz w:val="22"/>
          <w:szCs w:val="22"/>
        </w:rPr>
        <w:t xml:space="preserve">be entitled to late-payment interest </w:t>
      </w:r>
      <w:r w:rsidR="00117ADA" w:rsidRPr="004000A9">
        <w:rPr>
          <w:rFonts w:ascii="Times New Roman" w:hAnsi="Times New Roman"/>
          <w:sz w:val="22"/>
          <w:szCs w:val="22"/>
        </w:rPr>
        <w:t xml:space="preserve">at the rate and for the period mentioned in the </w:t>
      </w:r>
      <w:r w:rsidR="00F60098" w:rsidRPr="004000A9">
        <w:rPr>
          <w:rFonts w:ascii="Times New Roman" w:hAnsi="Times New Roman"/>
          <w:sz w:val="22"/>
          <w:szCs w:val="22"/>
        </w:rPr>
        <w:t>g</w:t>
      </w:r>
      <w:r w:rsidR="00117ADA" w:rsidRPr="004000A9">
        <w:rPr>
          <w:rFonts w:ascii="Times New Roman" w:hAnsi="Times New Roman"/>
          <w:sz w:val="22"/>
          <w:szCs w:val="22"/>
        </w:rPr>
        <w:t xml:space="preserve">eneral </w:t>
      </w:r>
      <w:r w:rsidR="00F60098" w:rsidRPr="004000A9">
        <w:rPr>
          <w:rFonts w:ascii="Times New Roman" w:hAnsi="Times New Roman"/>
          <w:sz w:val="22"/>
          <w:szCs w:val="22"/>
        </w:rPr>
        <w:t>c</w:t>
      </w:r>
      <w:r w:rsidR="00117ADA" w:rsidRPr="004000A9">
        <w:rPr>
          <w:rFonts w:ascii="Times New Roman" w:hAnsi="Times New Roman"/>
          <w:sz w:val="22"/>
          <w:szCs w:val="22"/>
        </w:rPr>
        <w:t>onditions</w:t>
      </w:r>
      <w:r w:rsidR="006D3BA1" w:rsidRPr="004000A9">
        <w:rPr>
          <w:rFonts w:ascii="Times New Roman" w:hAnsi="Times New Roman"/>
          <w:sz w:val="22"/>
          <w:szCs w:val="22"/>
        </w:rPr>
        <w:t xml:space="preserve">. The demand must be </w:t>
      </w:r>
      <w:r w:rsidRPr="004000A9">
        <w:rPr>
          <w:rFonts w:ascii="Times New Roman" w:hAnsi="Times New Roman"/>
          <w:sz w:val="22"/>
          <w:szCs w:val="22"/>
        </w:rPr>
        <w:t>submitted within two months of receiving late payment</w:t>
      </w:r>
      <w:r w:rsidRPr="003D6B6C">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5067DDE" w14:textId="24A5DEC8"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102056" w:rsidRPr="00873FEA">
        <w:rPr>
          <w:rFonts w:ascii="Times New Roman" w:hAnsi="Times New Roman"/>
          <w:sz w:val="22"/>
          <w:szCs w:val="22"/>
        </w:rPr>
        <w:t>Equipment should be packed in original package with all accessories</w:t>
      </w:r>
    </w:p>
    <w:p w14:paraId="4517A6CF" w14:textId="261A1135" w:rsidR="0047783A" w:rsidRPr="003D6B6C" w:rsidRDefault="0047783A" w:rsidP="006B145B">
      <w:pPr>
        <w:ind w:left="1134"/>
        <w:jc w:val="both"/>
        <w:rPr>
          <w:rFonts w:ascii="Times New Roman" w:hAnsi="Times New Roman"/>
          <w:sz w:val="22"/>
          <w:szCs w:val="22"/>
        </w:rPr>
      </w:pPr>
      <w:r w:rsidRPr="004000A9">
        <w:rPr>
          <w:rFonts w:ascii="Times New Roman" w:hAnsi="Times New Roman"/>
          <w:sz w:val="22"/>
          <w:szCs w:val="22"/>
        </w:rPr>
        <w:t xml:space="preserve">The packaging </w:t>
      </w:r>
      <w:r w:rsidR="00551543" w:rsidRPr="004000A9">
        <w:rPr>
          <w:rFonts w:ascii="Times New Roman" w:hAnsi="Times New Roman"/>
          <w:sz w:val="22"/>
          <w:szCs w:val="22"/>
        </w:rPr>
        <w:t>sha</w:t>
      </w:r>
      <w:r w:rsidR="008C4E79" w:rsidRPr="004000A9">
        <w:rPr>
          <w:rFonts w:ascii="Times New Roman" w:hAnsi="Times New Roman"/>
          <w:sz w:val="22"/>
          <w:szCs w:val="22"/>
        </w:rPr>
        <w:t>ll</w:t>
      </w:r>
      <w:r w:rsidRPr="004000A9">
        <w:rPr>
          <w:rFonts w:ascii="Times New Roman" w:hAnsi="Times New Roman"/>
          <w:sz w:val="22"/>
          <w:szCs w:val="22"/>
        </w:rPr>
        <w:t xml:space="preserve"> become the property of the recipient subject to environment</w:t>
      </w:r>
      <w:r w:rsidR="006D3BA1" w:rsidRPr="004000A9">
        <w:rPr>
          <w:rFonts w:ascii="Times New Roman" w:hAnsi="Times New Roman"/>
          <w:sz w:val="22"/>
          <w:szCs w:val="22"/>
        </w:rPr>
        <w:t>al considerations</w:t>
      </w:r>
      <w:r w:rsidRPr="003D6B6C">
        <w:rPr>
          <w:rFonts w:ascii="Times New Roman" w:hAnsi="Times New Roman"/>
          <w:sz w:val="22"/>
          <w:szCs w:val="22"/>
        </w:rPr>
        <w:t>.</w:t>
      </w:r>
    </w:p>
    <w:p w14:paraId="140B9175" w14:textId="5112E702" w:rsidR="00102056" w:rsidRPr="004000A9" w:rsidRDefault="0047783A" w:rsidP="004000A9">
      <w:pPr>
        <w:ind w:left="1134" w:hanging="68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02056" w:rsidRPr="004000A9">
        <w:rPr>
          <w:rFonts w:ascii="Times New Roman" w:hAnsi="Times New Roman"/>
          <w:sz w:val="22"/>
          <w:szCs w:val="22"/>
        </w:rPr>
        <w:t>Delivery shall be accompanied by the following documents (if applicible):</w:t>
      </w:r>
    </w:p>
    <w:p w14:paraId="1AD7E8E8" w14:textId="77777777" w:rsidR="00102056" w:rsidRPr="004000A9" w:rsidRDefault="00102056" w:rsidP="00102056">
      <w:pPr>
        <w:ind w:left="1134" w:hanging="414"/>
        <w:jc w:val="both"/>
        <w:rPr>
          <w:rFonts w:ascii="Times New Roman" w:hAnsi="Times New Roman"/>
          <w:sz w:val="22"/>
          <w:szCs w:val="22"/>
        </w:rPr>
      </w:pPr>
      <w:r w:rsidRPr="004000A9">
        <w:rPr>
          <w:rFonts w:ascii="Times New Roman" w:hAnsi="Times New Roman"/>
          <w:sz w:val="22"/>
          <w:szCs w:val="22"/>
        </w:rPr>
        <w:t>a)</w:t>
      </w:r>
      <w:r w:rsidRPr="004000A9">
        <w:rPr>
          <w:rFonts w:ascii="Times New Roman" w:hAnsi="Times New Roman"/>
          <w:sz w:val="22"/>
          <w:szCs w:val="22"/>
        </w:rPr>
        <w:tab/>
        <w:t>Warranty Certificate</w:t>
      </w:r>
    </w:p>
    <w:p w14:paraId="0A911D52" w14:textId="202395C8" w:rsidR="0047783A" w:rsidRPr="004000A9" w:rsidRDefault="00102056" w:rsidP="004000A9">
      <w:pPr>
        <w:spacing w:before="240"/>
        <w:ind w:left="1134" w:hanging="414"/>
        <w:jc w:val="both"/>
        <w:rPr>
          <w:rFonts w:ascii="Times New Roman" w:hAnsi="Times New Roman"/>
          <w:sz w:val="22"/>
          <w:szCs w:val="22"/>
        </w:rPr>
      </w:pPr>
      <w:r w:rsidRPr="004000A9">
        <w:rPr>
          <w:rFonts w:ascii="Times New Roman" w:hAnsi="Times New Roman"/>
          <w:sz w:val="22"/>
          <w:szCs w:val="22"/>
        </w:rPr>
        <w:t>b)</w:t>
      </w:r>
      <w:r w:rsidRPr="004000A9">
        <w:rPr>
          <w:rFonts w:ascii="Times New Roman" w:hAnsi="Times New Roman"/>
          <w:sz w:val="22"/>
          <w:szCs w:val="22"/>
        </w:rPr>
        <w:tab/>
        <w:t>Certificate/declaration of conformity, maintenance and user manuals in English</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2975FBCA" w:rsidR="0047783A"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7B82383A" w14:textId="77777777" w:rsidR="00102056" w:rsidRPr="00F50398" w:rsidRDefault="00102056" w:rsidP="00102056">
      <w:pPr>
        <w:ind w:left="1134"/>
        <w:jc w:val="both"/>
        <w:rPr>
          <w:rFonts w:ascii="Times New Roman" w:hAnsi="Times New Roman"/>
          <w:sz w:val="22"/>
          <w:szCs w:val="22"/>
        </w:rPr>
      </w:pPr>
      <w:r w:rsidRPr="00F50398">
        <w:rPr>
          <w:rFonts w:ascii="Times New Roman" w:hAnsi="Times New Roman"/>
          <w:sz w:val="22"/>
          <w:szCs w:val="22"/>
        </w:rPr>
        <w:t>The equipment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1BC68CB7" w14:textId="77777777" w:rsidR="00102056" w:rsidRPr="003D6B6C" w:rsidRDefault="00102056" w:rsidP="001B55AC">
      <w:pPr>
        <w:jc w:val="both"/>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09FC083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102056" w:rsidRPr="00F50398">
        <w:rPr>
          <w:rFonts w:ascii="Times New Roman" w:hAnsi="Times New Roman"/>
          <w:sz w:val="22"/>
          <w:szCs w:val="22"/>
        </w:rPr>
        <w:t>Where the commercial warranty issued by the manufacturer of a particular item/product is longer than the below mentioned warranty of two years after provisional acceptance, the Contractor will deliver the related certificates/documents to the Beneficiary and will provide complete support to the Beneficiary in contacting the manufacturer.</w:t>
      </w:r>
    </w:p>
    <w:p w14:paraId="516F443D" w14:textId="0A10E7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D25324">
        <w:rPr>
          <w:rFonts w:ascii="Times New Roman" w:hAnsi="Times New Roman"/>
          <w:sz w:val="22"/>
          <w:szCs w:val="22"/>
        </w:rPr>
        <w:t>two</w:t>
      </w:r>
      <w:r w:rsidR="00102056">
        <w:rPr>
          <w:rFonts w:ascii="Times New Roman" w:hAnsi="Times New Roman"/>
          <w:sz w:val="22"/>
          <w:szCs w:val="22"/>
        </w:rPr>
        <w:t xml:space="preserve"> 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77AE5A95" w14:textId="388287F8" w:rsidR="00AE40FA" w:rsidRDefault="00177A94" w:rsidP="00AE40FA">
      <w:pPr>
        <w:spacing w:before="240"/>
        <w:ind w:left="1134" w:hanging="684"/>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AE40FA" w:rsidRPr="00D146CB">
        <w:rPr>
          <w:rFonts w:ascii="Times New Roman" w:hAnsi="Times New Roman"/>
          <w:sz w:val="22"/>
          <w:szCs w:val="22"/>
        </w:rPr>
        <w:t>The Contractor shall provide or secure the provision of authorised local reliable after-sales service, thereafter guaranteeing maintenance, technical back up and the rapid replenishment of spare parts a</w:t>
      </w:r>
      <w:r w:rsidR="00AE40FA">
        <w:rPr>
          <w:rFonts w:ascii="Times New Roman" w:hAnsi="Times New Roman"/>
          <w:sz w:val="22"/>
          <w:szCs w:val="22"/>
        </w:rPr>
        <w:t xml:space="preserve">nd consumables for the offered </w:t>
      </w:r>
      <w:r w:rsidR="00AE40FA" w:rsidRPr="00D146CB">
        <w:rPr>
          <w:rFonts w:ascii="Times New Roman" w:hAnsi="Times New Roman"/>
          <w:sz w:val="22"/>
          <w:szCs w:val="22"/>
        </w:rPr>
        <w:t xml:space="preserve">equipment after </w:t>
      </w:r>
      <w:r w:rsidR="00AE40FA">
        <w:rPr>
          <w:rFonts w:ascii="Times New Roman" w:hAnsi="Times New Roman"/>
          <w:sz w:val="22"/>
          <w:szCs w:val="22"/>
        </w:rPr>
        <w:t>final</w:t>
      </w:r>
      <w:r w:rsidR="00AE40FA" w:rsidRPr="00D146CB">
        <w:rPr>
          <w:rFonts w:ascii="Times New Roman" w:hAnsi="Times New Roman"/>
          <w:sz w:val="22"/>
          <w:szCs w:val="22"/>
        </w:rPr>
        <w:t xml:space="preserve"> acceptance.</w:t>
      </w:r>
      <w:r w:rsidR="00AE40FA" w:rsidRPr="00D146CB">
        <w:rPr>
          <w:rFonts w:ascii="Times New Roman" w:hAnsi="Times New Roman"/>
          <w:b/>
          <w:sz w:val="24"/>
          <w:szCs w:val="24"/>
        </w:rPr>
        <w:t xml:space="preserve"> </w:t>
      </w:r>
      <w:r w:rsidR="00AE40FA" w:rsidRPr="00D146CB">
        <w:rPr>
          <w:rFonts w:ascii="Times New Roman" w:hAnsi="Times New Roman"/>
          <w:sz w:val="22"/>
          <w:szCs w:val="22"/>
        </w:rPr>
        <w:t xml:space="preserve">In the event of termination of production of the spare </w:t>
      </w:r>
      <w:r w:rsidR="00AE40FA">
        <w:rPr>
          <w:rFonts w:ascii="Times New Roman" w:hAnsi="Times New Roman"/>
          <w:sz w:val="22"/>
          <w:szCs w:val="22"/>
        </w:rPr>
        <w:t xml:space="preserve">parts, advance notification to </w:t>
      </w:r>
      <w:r w:rsidR="00AE40FA" w:rsidRPr="00D146CB">
        <w:rPr>
          <w:rFonts w:ascii="Times New Roman" w:hAnsi="Times New Roman"/>
          <w:sz w:val="22"/>
          <w:szCs w:val="22"/>
        </w:rPr>
        <w:t>the Beneficiary will be sent to allow procurement of the parts required</w:t>
      </w:r>
      <w:r w:rsidR="00AE40FA">
        <w:rPr>
          <w:rFonts w:ascii="Times New Roman" w:hAnsi="Times New Roman"/>
          <w:sz w:val="22"/>
          <w:szCs w:val="22"/>
        </w:rPr>
        <w:t xml:space="preserve"> f</w:t>
      </w:r>
      <w:r w:rsidR="00AE40FA" w:rsidRPr="000863B0">
        <w:rPr>
          <w:rFonts w:ascii="Times New Roman" w:hAnsi="Times New Roman"/>
          <w:sz w:val="22"/>
          <w:szCs w:val="22"/>
        </w:rPr>
        <w:t>or a period of 10 years from the date of manufacture</w:t>
      </w:r>
      <w:r w:rsidR="00AE40FA">
        <w:rPr>
          <w:rFonts w:ascii="Times New Roman" w:hAnsi="Times New Roman"/>
          <w:sz w:val="22"/>
          <w:szCs w:val="22"/>
        </w:rPr>
        <w:t>.</w:t>
      </w:r>
    </w:p>
    <w:p w14:paraId="09B87FDF" w14:textId="76D5F7F1" w:rsidR="0047783A" w:rsidRPr="003D6B6C" w:rsidRDefault="0047783A" w:rsidP="006B145B">
      <w:pPr>
        <w:ind w:left="1134" w:hanging="708"/>
        <w:jc w:val="both"/>
        <w:rPr>
          <w:rFonts w:ascii="Times New Roman" w:hAnsi="Times New Roman"/>
          <w:sz w:val="22"/>
          <w:szCs w:val="22"/>
        </w:rPr>
      </w:pP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C01078A" w14:textId="77777777" w:rsidR="00AE40FA" w:rsidRPr="007D5938" w:rsidRDefault="0047783A" w:rsidP="00AE40FA">
      <w:pPr>
        <w:spacing w:before="0"/>
        <w:ind w:firstLine="720"/>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E40FA" w:rsidRPr="007D5938">
        <w:rPr>
          <w:rFonts w:ascii="Times New Roman" w:hAnsi="Times New Roman"/>
          <w:sz w:val="22"/>
          <w:szCs w:val="22"/>
        </w:rPr>
        <w:t>Any disputes arising out of or relating to this contract which cannot be settled otherwise shall be referred to the exclusive jurisdiction of relevant court of law in Serbia applying the national legislation of the Contracting Authority.</w:t>
      </w:r>
    </w:p>
    <w:p w14:paraId="32FDF6D7" w14:textId="77777777" w:rsidR="00407C90" w:rsidRPr="003D6B6C" w:rsidRDefault="00407C90" w:rsidP="001059BA">
      <w:pPr>
        <w:rPr>
          <w:rFonts w:ascii="Times New Roman" w:hAnsi="Times New Roman"/>
          <w:sz w:val="22"/>
          <w:szCs w:val="22"/>
          <w:highlight w:val="yellow"/>
        </w:rPr>
      </w:pPr>
    </w:p>
    <w:p w14:paraId="53F35545" w14:textId="77777777" w:rsidR="00407C90" w:rsidRPr="001059BA" w:rsidRDefault="00407C90" w:rsidP="00407C90">
      <w:pPr>
        <w:keepNext/>
        <w:keepLines/>
        <w:tabs>
          <w:tab w:val="left" w:pos="1134"/>
        </w:tabs>
        <w:spacing w:before="240"/>
        <w:ind w:left="1134" w:hanging="1134"/>
        <w:rPr>
          <w:rFonts w:ascii="Times New Roman" w:hAnsi="Times New Roman"/>
          <w:b/>
          <w:sz w:val="24"/>
          <w:szCs w:val="24"/>
        </w:rPr>
      </w:pPr>
      <w:r w:rsidRPr="001059BA">
        <w:rPr>
          <w:rFonts w:ascii="Times New Roman" w:hAnsi="Times New Roman"/>
          <w:b/>
          <w:sz w:val="24"/>
          <w:szCs w:val="24"/>
        </w:rPr>
        <w:t>Article 44</w:t>
      </w:r>
      <w:r w:rsidRPr="001059BA">
        <w:rPr>
          <w:rFonts w:ascii="Times New Roman" w:hAnsi="Times New Roman"/>
          <w:b/>
          <w:sz w:val="24"/>
          <w:szCs w:val="24"/>
        </w:rPr>
        <w:tab/>
        <w:t xml:space="preserve">Data </w:t>
      </w:r>
      <w:r w:rsidR="00686E07" w:rsidRPr="001059BA">
        <w:rPr>
          <w:rFonts w:ascii="Times New Roman" w:hAnsi="Times New Roman"/>
          <w:b/>
          <w:sz w:val="24"/>
          <w:szCs w:val="24"/>
        </w:rPr>
        <w:t>p</w:t>
      </w:r>
      <w:r w:rsidRPr="001059BA">
        <w:rPr>
          <w:rFonts w:ascii="Times New Roman" w:hAnsi="Times New Roman"/>
          <w:b/>
          <w:sz w:val="24"/>
          <w:szCs w:val="24"/>
        </w:rPr>
        <w:t>rotection</w:t>
      </w:r>
    </w:p>
    <w:p w14:paraId="5F3FDACE" w14:textId="11AFEDA8" w:rsidR="009F7E6A" w:rsidRPr="00F50398" w:rsidRDefault="009F7E6A" w:rsidP="009F7E6A">
      <w:pPr>
        <w:jc w:val="both"/>
        <w:rPr>
          <w:rFonts w:ascii="Times New Roman" w:hAnsi="Times New Roman"/>
          <w:sz w:val="22"/>
          <w:szCs w:val="22"/>
        </w:rPr>
      </w:pPr>
      <w:bookmarkStart w:id="24" w:name="_Hlk188538131"/>
      <w:r w:rsidRPr="00F5039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53D0E7D" w:rsidR="009F7E6A" w:rsidRPr="00F4288C" w:rsidRDefault="009F7E6A" w:rsidP="009F7E6A">
      <w:pPr>
        <w:jc w:val="both"/>
        <w:rPr>
          <w:rFonts w:ascii="Times New Roman" w:hAnsi="Times New Roman"/>
          <w:sz w:val="22"/>
          <w:szCs w:val="22"/>
          <w:u w:val="single"/>
        </w:rPr>
      </w:pPr>
      <w:r w:rsidRPr="00F50398">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F50398">
        <w:rPr>
          <w:rFonts w:ascii="Times New Roman" w:hAnsi="Times New Roman"/>
          <w:sz w:val="22"/>
          <w:szCs w:val="22"/>
        </w:rPr>
        <w:t>personnel</w:t>
      </w:r>
      <w:r w:rsidRPr="00F50398">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0398">
        <w:rPr>
          <w:rStyle w:val="FootnoteReference"/>
          <w:rFonts w:ascii="Times New Roman" w:hAnsi="Times New Roman"/>
          <w:sz w:val="22"/>
          <w:szCs w:val="22"/>
        </w:rPr>
        <w:footnoteReference w:id="2"/>
      </w:r>
      <w:r w:rsidRPr="00F50398">
        <w:rPr>
          <w:rFonts w:ascii="Times New Roman" w:hAnsi="Times New Roman"/>
          <w:sz w:val="22"/>
          <w:szCs w:val="22"/>
        </w:rPr>
        <w:t xml:space="preserve"> and as detailed in the specific privacy statement published at ePRAG.</w:t>
      </w:r>
    </w:p>
    <w:bookmarkEnd w:id="24"/>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A32E2" w14:textId="77777777" w:rsidR="00617B33" w:rsidRPr="006A5F84" w:rsidRDefault="00617B33">
      <w:r w:rsidRPr="006A5F84">
        <w:separator/>
      </w:r>
    </w:p>
  </w:endnote>
  <w:endnote w:type="continuationSeparator" w:id="0">
    <w:p w14:paraId="55F8F8C8" w14:textId="77777777" w:rsidR="00617B33" w:rsidRPr="006A5F84" w:rsidRDefault="00617B3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268F5" w14:textId="77777777" w:rsidR="00617B33" w:rsidRPr="006A5F84" w:rsidRDefault="00617B33">
      <w:r w:rsidRPr="006A5F84">
        <w:separator/>
      </w:r>
    </w:p>
  </w:footnote>
  <w:footnote w:type="continuationSeparator" w:id="0">
    <w:p w14:paraId="2808D41D" w14:textId="77777777" w:rsidR="00617B33" w:rsidRPr="006A5F84" w:rsidRDefault="00617B33">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81830767">
    <w:abstractNumId w:val="10"/>
  </w:num>
  <w:num w:numId="2" w16cid:durableId="1806772852">
    <w:abstractNumId w:val="22"/>
  </w:num>
  <w:num w:numId="3" w16cid:durableId="1222904630">
    <w:abstractNumId w:val="9"/>
  </w:num>
  <w:num w:numId="4" w16cid:durableId="689457500">
    <w:abstractNumId w:val="12"/>
  </w:num>
  <w:num w:numId="5" w16cid:durableId="451947733">
    <w:abstractNumId w:val="24"/>
  </w:num>
  <w:num w:numId="6" w16cid:durableId="52310995">
    <w:abstractNumId w:val="7"/>
  </w:num>
  <w:num w:numId="7" w16cid:durableId="1475828534">
    <w:abstractNumId w:val="4"/>
  </w:num>
  <w:num w:numId="8" w16cid:durableId="1422294812">
    <w:abstractNumId w:val="1"/>
  </w:num>
  <w:num w:numId="9" w16cid:durableId="1034579182">
    <w:abstractNumId w:val="13"/>
  </w:num>
  <w:num w:numId="10" w16cid:durableId="14620244">
    <w:abstractNumId w:val="3"/>
  </w:num>
  <w:num w:numId="11" w16cid:durableId="1918435783">
    <w:abstractNumId w:val="20"/>
  </w:num>
  <w:num w:numId="12" w16cid:durableId="1930770675">
    <w:abstractNumId w:val="11"/>
  </w:num>
  <w:num w:numId="13" w16cid:durableId="1476331867">
    <w:abstractNumId w:val="5"/>
  </w:num>
  <w:num w:numId="14" w16cid:durableId="1528790895">
    <w:abstractNumId w:val="17"/>
  </w:num>
  <w:num w:numId="15" w16cid:durableId="753474794">
    <w:abstractNumId w:val="18"/>
  </w:num>
  <w:num w:numId="16" w16cid:durableId="1747654568">
    <w:abstractNumId w:val="6"/>
  </w:num>
  <w:num w:numId="17" w16cid:durableId="776758568">
    <w:abstractNumId w:val="15"/>
  </w:num>
  <w:num w:numId="18" w16cid:durableId="1134297743">
    <w:abstractNumId w:val="8"/>
  </w:num>
  <w:num w:numId="19" w16cid:durableId="1562591115">
    <w:abstractNumId w:val="2"/>
  </w:num>
  <w:num w:numId="20" w16cid:durableId="970012490">
    <w:abstractNumId w:val="21"/>
  </w:num>
  <w:num w:numId="21" w16cid:durableId="1118447458">
    <w:abstractNumId w:val="16"/>
  </w:num>
  <w:num w:numId="22" w16cid:durableId="1646812003">
    <w:abstractNumId w:val="14"/>
  </w:num>
  <w:num w:numId="23" w16cid:durableId="1350139425">
    <w:abstractNumId w:val="0"/>
  </w:num>
  <w:num w:numId="24" w16cid:durableId="8299860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2D1A"/>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B50"/>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6B50"/>
    <w:rsid w:val="000B79F6"/>
    <w:rsid w:val="000C4AE6"/>
    <w:rsid w:val="000C709A"/>
    <w:rsid w:val="000D24E3"/>
    <w:rsid w:val="000D2B44"/>
    <w:rsid w:val="000D40DB"/>
    <w:rsid w:val="000E7B75"/>
    <w:rsid w:val="000F1339"/>
    <w:rsid w:val="000F5F5F"/>
    <w:rsid w:val="00102056"/>
    <w:rsid w:val="001020D9"/>
    <w:rsid w:val="00103348"/>
    <w:rsid w:val="00103913"/>
    <w:rsid w:val="001059BA"/>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2602"/>
    <w:rsid w:val="002C649A"/>
    <w:rsid w:val="002C74BB"/>
    <w:rsid w:val="002D0CE1"/>
    <w:rsid w:val="002D1FCC"/>
    <w:rsid w:val="002D2D27"/>
    <w:rsid w:val="002D2FC0"/>
    <w:rsid w:val="002D34D3"/>
    <w:rsid w:val="002D6EED"/>
    <w:rsid w:val="002E5532"/>
    <w:rsid w:val="002F0BB0"/>
    <w:rsid w:val="002F1222"/>
    <w:rsid w:val="0030039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00A9"/>
    <w:rsid w:val="00400597"/>
    <w:rsid w:val="0040085B"/>
    <w:rsid w:val="0040221E"/>
    <w:rsid w:val="00403DCC"/>
    <w:rsid w:val="0040595A"/>
    <w:rsid w:val="00405C5F"/>
    <w:rsid w:val="00406AB7"/>
    <w:rsid w:val="004072FA"/>
    <w:rsid w:val="00407C90"/>
    <w:rsid w:val="00407D3B"/>
    <w:rsid w:val="0041345E"/>
    <w:rsid w:val="004158A1"/>
    <w:rsid w:val="00415CCD"/>
    <w:rsid w:val="00417570"/>
    <w:rsid w:val="00420666"/>
    <w:rsid w:val="004300D4"/>
    <w:rsid w:val="0043157A"/>
    <w:rsid w:val="004316F0"/>
    <w:rsid w:val="00432F7A"/>
    <w:rsid w:val="00437EEF"/>
    <w:rsid w:val="00441859"/>
    <w:rsid w:val="00443E6B"/>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2DB"/>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03FF"/>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5361"/>
    <w:rsid w:val="005F62D0"/>
    <w:rsid w:val="00602210"/>
    <w:rsid w:val="00611A73"/>
    <w:rsid w:val="00617B33"/>
    <w:rsid w:val="006219A1"/>
    <w:rsid w:val="00623AB3"/>
    <w:rsid w:val="006311FE"/>
    <w:rsid w:val="0063123B"/>
    <w:rsid w:val="00633829"/>
    <w:rsid w:val="00636E8F"/>
    <w:rsid w:val="00637532"/>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6066"/>
    <w:rsid w:val="00722016"/>
    <w:rsid w:val="00724C93"/>
    <w:rsid w:val="00724D0C"/>
    <w:rsid w:val="00725082"/>
    <w:rsid w:val="0073450F"/>
    <w:rsid w:val="007520CA"/>
    <w:rsid w:val="0075384B"/>
    <w:rsid w:val="007552DC"/>
    <w:rsid w:val="00760195"/>
    <w:rsid w:val="007625F7"/>
    <w:rsid w:val="00763299"/>
    <w:rsid w:val="00763B1C"/>
    <w:rsid w:val="007666CD"/>
    <w:rsid w:val="00770494"/>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D7A26"/>
    <w:rsid w:val="007E0CD5"/>
    <w:rsid w:val="007E36E3"/>
    <w:rsid w:val="007E3D5F"/>
    <w:rsid w:val="007F47AD"/>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03C9"/>
    <w:rsid w:val="008C4E79"/>
    <w:rsid w:val="008C5A40"/>
    <w:rsid w:val="008C5DAA"/>
    <w:rsid w:val="008C6A92"/>
    <w:rsid w:val="008D065E"/>
    <w:rsid w:val="008D5CD5"/>
    <w:rsid w:val="008E40E2"/>
    <w:rsid w:val="008E5AA7"/>
    <w:rsid w:val="008E5F59"/>
    <w:rsid w:val="008E7A2D"/>
    <w:rsid w:val="008F1D58"/>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1F68"/>
    <w:rsid w:val="009976B3"/>
    <w:rsid w:val="009A0E33"/>
    <w:rsid w:val="009A3792"/>
    <w:rsid w:val="009A3A53"/>
    <w:rsid w:val="009A4F18"/>
    <w:rsid w:val="009B0CF1"/>
    <w:rsid w:val="009B1FBF"/>
    <w:rsid w:val="009B2F1F"/>
    <w:rsid w:val="009B422E"/>
    <w:rsid w:val="009B4D6F"/>
    <w:rsid w:val="009B5A6D"/>
    <w:rsid w:val="009B71DF"/>
    <w:rsid w:val="009C0E86"/>
    <w:rsid w:val="009C7561"/>
    <w:rsid w:val="009D2938"/>
    <w:rsid w:val="009D6A3D"/>
    <w:rsid w:val="009E4F6E"/>
    <w:rsid w:val="009E6BB7"/>
    <w:rsid w:val="009F22C3"/>
    <w:rsid w:val="009F3126"/>
    <w:rsid w:val="009F7E6A"/>
    <w:rsid w:val="00A039CA"/>
    <w:rsid w:val="00A04004"/>
    <w:rsid w:val="00A11551"/>
    <w:rsid w:val="00A11F12"/>
    <w:rsid w:val="00A16F7B"/>
    <w:rsid w:val="00A1746F"/>
    <w:rsid w:val="00A2645C"/>
    <w:rsid w:val="00A276F8"/>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D29C7"/>
    <w:rsid w:val="00AE0E38"/>
    <w:rsid w:val="00AE40FA"/>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694D"/>
    <w:rsid w:val="00B277E4"/>
    <w:rsid w:val="00B30528"/>
    <w:rsid w:val="00B3168E"/>
    <w:rsid w:val="00B34179"/>
    <w:rsid w:val="00B346DD"/>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3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C1A"/>
    <w:rsid w:val="00E571E1"/>
    <w:rsid w:val="00E60A37"/>
    <w:rsid w:val="00E62221"/>
    <w:rsid w:val="00E62923"/>
    <w:rsid w:val="00E653F0"/>
    <w:rsid w:val="00E66C96"/>
    <w:rsid w:val="00E730A5"/>
    <w:rsid w:val="00E74AE4"/>
    <w:rsid w:val="00E76535"/>
    <w:rsid w:val="00E811F3"/>
    <w:rsid w:val="00E85F91"/>
    <w:rsid w:val="00E87734"/>
    <w:rsid w:val="00E9222E"/>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141"/>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0398"/>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Emphasis">
    <w:name w:val="Emphasis"/>
    <w:qFormat/>
    <w:rsid w:val="007D7A2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50879415">
      <w:bodyDiv w:val="1"/>
      <w:marLeft w:val="0"/>
      <w:marRight w:val="0"/>
      <w:marTop w:val="0"/>
      <w:marBottom w:val="0"/>
      <w:divBdr>
        <w:top w:val="none" w:sz="0" w:space="0" w:color="auto"/>
        <w:left w:val="none" w:sz="0" w:space="0" w:color="auto"/>
        <w:bottom w:val="none" w:sz="0" w:space="0" w:color="auto"/>
        <w:right w:val="none" w:sz="0" w:space="0" w:color="auto"/>
      </w:divBdr>
    </w:div>
    <w:div w:id="105650911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oran.stevanovic@irmbor.co.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1641</Words>
  <Characters>8949</Characters>
  <Application>Microsoft Office Word</Application>
  <DocSecurity>0</DocSecurity>
  <Lines>159</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10517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7</cp:revision>
  <cp:lastPrinted>2014-02-11T14:32:00Z</cp:lastPrinted>
  <dcterms:created xsi:type="dcterms:W3CDTF">2025-01-09T15:15:00Z</dcterms:created>
  <dcterms:modified xsi:type="dcterms:W3CDTF">2025-02-21T13:22:00Z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e61be155d9faf103dd462e7f7cba1e734cab9089ab8321aea5054436740b413a</vt:lpwstr>
  </property>
</Properties>
</file>